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Вопросы к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экзамену по физике</w:t>
      </w:r>
    </w:p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студентов 1 курса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электроэнергетического</w:t>
      </w: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фа</w:t>
      </w:r>
      <w:bookmarkStart w:id="0" w:name="_GoBack"/>
      <w:bookmarkEnd w:id="0"/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культета </w:t>
      </w:r>
    </w:p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Пространство и время. Механическое движение.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Скорость и ускорение точки.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Кинематика вращательного движения.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Первый закон Ньютона. Инерциальные системы отсчета.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Сила. Масса. Импульс.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Второй и третий законы Ньютона.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Преобразования Галилея. Механический принцип относительности.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Силы трения. Коэффициент трения.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Силы упругости. Закон Гука.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Силы всемирного тяготения. Сила тяжести. Вес тел.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Силы инерции.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 и энергия. Мощность.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Кинетическая энергия. Теорема об изменении кинетической энергии.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 и изменение потенциальной энергии.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Движение твердого тела.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Центр масс. Движение центра масс твердого тела.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Момент силы относительно точки и оси. Пара сил. Момент пары сил.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Момент инерции материальной точки и твердого тела. Теорема Штейнера.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Момент импульса материальной точки и твердого тела.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Основное уравнение динамики вращательного движения.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 и мощность во вращательном движении. Кинетическая энергия вращающегося тела.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сохранения импульса. Реактивное движение.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сохранения момента импульса. Гироскопы.</w:t>
      </w:r>
    </w:p>
    <w:p w:rsidR="003A5B4D" w:rsidRPr="003A5B4D" w:rsidRDefault="003A5B4D" w:rsidP="003A5B4D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 сохранения энергии в механике.</w:t>
      </w:r>
    </w:p>
    <w:p w:rsidR="003A5B4D" w:rsidRPr="003A5B4D" w:rsidRDefault="003A5B4D" w:rsidP="003A5B4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Малые колебания. Пружинный маятник.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Физический и математический маятники.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Гармонические колебания.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Затухающие колебания.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Вынужденные колебания.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Векторная диаграмма.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Сложение колебаний происходящих вдоль одной прямой.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Сложение взаимно перпендикулярных колебаний.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Волны. Поперечные и продольные волны.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Уравнение бегущей волны. Фазовая скорость.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Энергия волны. Объемная плотность энергии. Вектор </w:t>
      </w:r>
      <w:proofErr w:type="spellStart"/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Умова</w:t>
      </w:r>
      <w:proofErr w:type="spellEnd"/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Интерференция волн.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Характеристики звуковых волн.</w:t>
      </w:r>
    </w:p>
    <w:p w:rsidR="003A5B4D" w:rsidRPr="003A5B4D" w:rsidRDefault="003A5B4D" w:rsidP="003A5B4D">
      <w:pPr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Эффект Доплера в акустике.</w:t>
      </w:r>
    </w:p>
    <w:p w:rsidR="003A5B4D" w:rsidRPr="003A5B4D" w:rsidRDefault="003A5B4D" w:rsidP="003A5B4D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Масса и размеры молекул. Моль. Число Авогадро.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Основное уравнение молекулярно-кинетической теории.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Тепловое равновесие. Температура.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Следствия из основного уравнения молекулярно-кинетической теории.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Распределение Максвелла.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Распределение Больцмана.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Число степеней свободы. Закон равнораспределения энергии по степеням свободы. Средняя энергия многоатомной молекулы.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 и количество теплоты как меры изменения внутренней энергии. Эквивалентность работы и количества теплоты.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Первое начало термодинамики и его применение к </w:t>
      </w:r>
      <w:proofErr w:type="spellStart"/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изопроцессам</w:t>
      </w:r>
      <w:proofErr w:type="spellEnd"/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газах.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Удельная  и молярная теплоемкость. Классическая теория теплоемкости газов.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Адиабатный процесс. Уравнение Пуассона.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Циклические процессы. Работа цикла.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Тепловые двигатели. Второе начало термодинамики.</w:t>
      </w:r>
    </w:p>
    <w:p w:rsidR="003A5B4D" w:rsidRP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Цикл Карно и его КПД для идеального газа.</w:t>
      </w:r>
    </w:p>
    <w:p w:rsidR="003A5B4D" w:rsidRDefault="003A5B4D" w:rsidP="003A5B4D">
      <w:pPr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A5B4D">
        <w:rPr>
          <w:rFonts w:ascii="Times New Roman" w:eastAsia="Times New Roman" w:hAnsi="Times New Roman" w:cs="Times New Roman"/>
          <w:sz w:val="28"/>
          <w:szCs w:val="20"/>
          <w:lang w:eastAsia="ru-RU"/>
        </w:rPr>
        <w:t>Энтропия как функция состояния.</w:t>
      </w:r>
    </w:p>
    <w:p w:rsidR="003A5B4D" w:rsidRDefault="003A5B4D" w:rsidP="003A5B4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5B4D" w:rsidRPr="003A5B4D" w:rsidRDefault="003A5B4D" w:rsidP="003A5B4D">
      <w:pPr>
        <w:pStyle w:val="a3"/>
      </w:pPr>
      <w:r>
        <w:t xml:space="preserve">Модуль </w:t>
      </w:r>
      <w:r>
        <w:t>4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Электрический заряд. Закон Кулона.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Электрическое поле. Напряженность поля.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Поток вектора напряженности электростатического поля. Теорема Гаусса.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Расчет электрических полей на основе теоремы Гаусса.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Работа по перемещению заряда в поле. Потенциал. Разность потенци</w:t>
      </w:r>
      <w:r>
        <w:rPr>
          <w:b w:val="0"/>
        </w:rPr>
        <w:t>а</w:t>
      </w:r>
      <w:r>
        <w:rPr>
          <w:b w:val="0"/>
        </w:rPr>
        <w:t>лов.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Напряженность электрического поля как градиент потенциала.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Циркуляция вектора напряженности электростатического поля.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Электрический диполь. Диполь в однородном и неоднородном электр</w:t>
      </w:r>
      <w:r>
        <w:rPr>
          <w:b w:val="0"/>
        </w:rPr>
        <w:t>и</w:t>
      </w:r>
      <w:r>
        <w:rPr>
          <w:b w:val="0"/>
        </w:rPr>
        <w:t>ческом поле.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Поляризация диэлектриков. Напряженность поля в диэлектрике.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Электрическое смещение. Теорема Гаусса для электрического смещения.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Сегнетоэлектрики.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proofErr w:type="spellStart"/>
      <w:r>
        <w:rPr>
          <w:b w:val="0"/>
        </w:rPr>
        <w:t>Пьезоэффект</w:t>
      </w:r>
      <w:proofErr w:type="spellEnd"/>
      <w:r>
        <w:rPr>
          <w:b w:val="0"/>
        </w:rPr>
        <w:t>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Равновесие зарядов на проводнике.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Электроемкость. Конденсаторы.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Энергия взаимодействия точечных зарядов. Энергия заряженных тел.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Энергия электрического поля. Объемная плотность энергии.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Магнитное взаимодействие проводников с током. Магнитное поле.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Напряженность и индукция магнитного поля.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lastRenderedPageBreak/>
        <w:t xml:space="preserve">Закон </w:t>
      </w:r>
      <w:proofErr w:type="spellStart"/>
      <w:r>
        <w:rPr>
          <w:b w:val="0"/>
        </w:rPr>
        <w:t>Био</w:t>
      </w:r>
      <w:proofErr w:type="spellEnd"/>
      <w:r>
        <w:rPr>
          <w:b w:val="0"/>
        </w:rPr>
        <w:t>-</w:t>
      </w:r>
      <w:proofErr w:type="spellStart"/>
      <w:r>
        <w:rPr>
          <w:b w:val="0"/>
        </w:rPr>
        <w:t>Савара</w:t>
      </w:r>
      <w:proofErr w:type="spellEnd"/>
      <w:r>
        <w:rPr>
          <w:b w:val="0"/>
        </w:rPr>
        <w:t>-Лапласа для элемента тока. Расчет магнитных полей.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 xml:space="preserve">Циркуляция вектора напряженности магнитного поля. Поле соленоида и </w:t>
      </w:r>
      <w:proofErr w:type="spellStart"/>
      <w:r>
        <w:rPr>
          <w:b w:val="0"/>
        </w:rPr>
        <w:t>тороида</w:t>
      </w:r>
      <w:proofErr w:type="spellEnd"/>
      <w:r>
        <w:rPr>
          <w:b w:val="0"/>
        </w:rPr>
        <w:t>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Поток вектора магнитной индукции. Теорема Гаусса для вектора магни</w:t>
      </w:r>
      <w:r>
        <w:rPr>
          <w:b w:val="0"/>
        </w:rPr>
        <w:t>т</w:t>
      </w:r>
      <w:r>
        <w:rPr>
          <w:b w:val="0"/>
        </w:rPr>
        <w:t>ной индукции.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Силы Ампера и Лоренца.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Контур с током в магнитном поле.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Работа по перемещению проводника и контура с током в магнитном поле.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Магнитные свойства электрона.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Намагниченность. Магнитное поле в веществе.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Природа диамагнетизма и парамагнетизма.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Ферромагнетики их свойства.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Природа ферромагнетизма.</w:t>
      </w:r>
    </w:p>
    <w:p w:rsidR="003A5B4D" w:rsidRDefault="003A5B4D" w:rsidP="003A5B4D">
      <w:pPr>
        <w:pStyle w:val="a3"/>
        <w:numPr>
          <w:ilvl w:val="1"/>
          <w:numId w:val="5"/>
        </w:numPr>
        <w:jc w:val="both"/>
        <w:rPr>
          <w:b w:val="0"/>
        </w:rPr>
      </w:pPr>
      <w:r>
        <w:rPr>
          <w:b w:val="0"/>
        </w:rPr>
        <w:t>Магнитные цепи.</w:t>
      </w:r>
    </w:p>
    <w:p w:rsidR="003A5B4D" w:rsidRDefault="003A5B4D" w:rsidP="003A5B4D">
      <w:pPr>
        <w:pStyle w:val="a3"/>
        <w:jc w:val="both"/>
        <w:rPr>
          <w:b w:val="0"/>
        </w:rPr>
      </w:pPr>
    </w:p>
    <w:p w:rsidR="003A5B4D" w:rsidRPr="003A5B4D" w:rsidRDefault="003A5B4D" w:rsidP="003A5B4D">
      <w:pPr>
        <w:pStyle w:val="a3"/>
      </w:pPr>
      <w:r>
        <w:t xml:space="preserve">Модуль </w:t>
      </w:r>
      <w:r>
        <w:t>5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Явление электромагнитной индукции. Закон Фарадея.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Взаимная индукция. Трансформатор.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Явление самоиндукции. Индуктивность.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Вихревые токи. Скин-эффект.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Токи при замыкании и размыкании цепи.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Энергия магнитного поля. Объемная плотность энергии.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Вихревое электрическое поле. Первое уравнение Максвелла в интеграл</w:t>
      </w:r>
      <w:r>
        <w:rPr>
          <w:b w:val="0"/>
        </w:rPr>
        <w:t>ь</w:t>
      </w:r>
      <w:r>
        <w:rPr>
          <w:b w:val="0"/>
        </w:rPr>
        <w:t>ной форме.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Ток смещения. Второе уравнение Максвелла в интегральной форме.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Теоремы Стокса и Остроградского-Гаусса. Дифференциальная форма уравнений Максвелла.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Полная система уравнений Максвелла.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Электромагнитные волны. Образование свободной электромагнитной волны.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 xml:space="preserve">Энергия электромагнитной волны. Вектор </w:t>
      </w:r>
      <w:proofErr w:type="spellStart"/>
      <w:r>
        <w:rPr>
          <w:b w:val="0"/>
        </w:rPr>
        <w:t>Умова-Пойнтинга</w:t>
      </w:r>
      <w:proofErr w:type="spellEnd"/>
      <w:r>
        <w:rPr>
          <w:b w:val="0"/>
        </w:rPr>
        <w:t>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Свободные электромагнитные колебания.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Затухающие колебания.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Вынужденные колебания.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Переменный электрический ток. Действующее значение переменного т</w:t>
      </w:r>
      <w:r>
        <w:rPr>
          <w:b w:val="0"/>
        </w:rPr>
        <w:t>о</w:t>
      </w:r>
      <w:r>
        <w:rPr>
          <w:b w:val="0"/>
        </w:rPr>
        <w:t>ка и напряжения.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Активное сопротивление в цепи переменного тока.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 xml:space="preserve"> Индуктивность в цепи  переменного тока. Индуктивное сопротивление.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Емкость в цепи переменного тока. Емкостное сопротивление.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Последовательное соединение. Резонанс напряжений.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Параллельное соединение. Резонанс токов.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Символический метод.</w:t>
      </w:r>
    </w:p>
    <w:p w:rsidR="003A5B4D" w:rsidRDefault="003A5B4D" w:rsidP="003A5B4D">
      <w:pPr>
        <w:pStyle w:val="a3"/>
        <w:numPr>
          <w:ilvl w:val="1"/>
          <w:numId w:val="6"/>
        </w:numPr>
        <w:jc w:val="both"/>
        <w:rPr>
          <w:b w:val="0"/>
        </w:rPr>
      </w:pPr>
      <w:r>
        <w:rPr>
          <w:b w:val="0"/>
        </w:rPr>
        <w:t>Измерительные мосты переменного тока.</w:t>
      </w:r>
    </w:p>
    <w:p w:rsidR="003A5B4D" w:rsidRDefault="003A5B4D" w:rsidP="003A5B4D">
      <w:pPr>
        <w:pStyle w:val="a3"/>
      </w:pPr>
    </w:p>
    <w:p w:rsidR="003A5B4D" w:rsidRPr="003A5B4D" w:rsidRDefault="003A5B4D" w:rsidP="003A5B4D">
      <w:pPr>
        <w:pStyle w:val="a3"/>
      </w:pPr>
      <w:r>
        <w:t xml:space="preserve">Модуль </w:t>
      </w:r>
      <w:r>
        <w:t>6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Электрический ток. Необходимые условия существования тока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Закон Ома для участка цепи. Дифференциальная форма закона Ома.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Источники тока. Сторонние силы. ЭДС источника тока.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 xml:space="preserve">Работа и мощность постоянного тока. Закон </w:t>
      </w:r>
      <w:proofErr w:type="gramStart"/>
      <w:r>
        <w:rPr>
          <w:b w:val="0"/>
        </w:rPr>
        <w:t>Джоуля-Ленца</w:t>
      </w:r>
      <w:proofErr w:type="gramEnd"/>
      <w:r>
        <w:rPr>
          <w:b w:val="0"/>
        </w:rPr>
        <w:t xml:space="preserve"> в диффере</w:t>
      </w:r>
      <w:r>
        <w:rPr>
          <w:b w:val="0"/>
        </w:rPr>
        <w:t>н</w:t>
      </w:r>
      <w:r>
        <w:rPr>
          <w:b w:val="0"/>
        </w:rPr>
        <w:t>циальной форме.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Закон Ома для неоднородного участка цепи.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Правила Кирхгофа.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Измерительные мосты постоянного тока.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Мощность тока во внешней цепи. КПД источника тока.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Электрический ток в металлах. Эффект Холла.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Работа выхода электрона из металла. Виды электронной эмиссии.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Контакт двух металлов. Контактная разность потенциалов. Законы Вол</w:t>
      </w:r>
      <w:r>
        <w:rPr>
          <w:b w:val="0"/>
        </w:rPr>
        <w:t>ь</w:t>
      </w:r>
      <w:r>
        <w:rPr>
          <w:b w:val="0"/>
        </w:rPr>
        <w:t>та.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Термоэлектрические явления.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Расщепление энергетических уровней и образование зон. Электрические свойства диэлектриков, металлов и полупроводников в зонной теории.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Собственная проводимость полупроводников.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</w:rPr>
        <w:t>Примесная проводимость полупроводников. Донорная и примесная пр</w:t>
      </w:r>
      <w:r>
        <w:rPr>
          <w:b w:val="0"/>
        </w:rPr>
        <w:t>и</w:t>
      </w:r>
      <w:r>
        <w:rPr>
          <w:b w:val="0"/>
        </w:rPr>
        <w:t>месь.</w:t>
      </w:r>
    </w:p>
    <w:p w:rsidR="003A5B4D" w:rsidRDefault="003A5B4D" w:rsidP="003A5B4D">
      <w:pPr>
        <w:pStyle w:val="a3"/>
        <w:numPr>
          <w:ilvl w:val="1"/>
          <w:numId w:val="7"/>
        </w:numPr>
        <w:jc w:val="both"/>
        <w:rPr>
          <w:b w:val="0"/>
        </w:rPr>
      </w:pPr>
      <w:r>
        <w:rPr>
          <w:b w:val="0"/>
          <w:position w:val="-10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2.75pt" o:ole="" fillcolor="window">
            <v:imagedata r:id="rId6" o:title=""/>
          </v:shape>
          <o:OLEObject Type="Embed" ProgID="Equation.DSMT4" ShapeID="_x0000_i1025" DrawAspect="Content" ObjectID="_1667222430" r:id="rId7"/>
        </w:object>
      </w:r>
      <w:r>
        <w:rPr>
          <w:b w:val="0"/>
        </w:rPr>
        <w:t xml:space="preserve">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>ереход. Полупроводниковый диод.</w:t>
      </w:r>
    </w:p>
    <w:p w:rsidR="003A5B4D" w:rsidRPr="003A5B4D" w:rsidRDefault="003A5B4D" w:rsidP="003A5B4D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07D1E" w:rsidRDefault="00907D1E"/>
    <w:sectPr w:rsidR="009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4F0"/>
    <w:multiLevelType w:val="multilevel"/>
    <w:tmpl w:val="4F76E5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7B79E1"/>
    <w:multiLevelType w:val="multilevel"/>
    <w:tmpl w:val="1E088E5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EE63D85"/>
    <w:multiLevelType w:val="multilevel"/>
    <w:tmpl w:val="915CE9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4">
    <w:nsid w:val="48D026DE"/>
    <w:multiLevelType w:val="multilevel"/>
    <w:tmpl w:val="7AEC304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3A163A4"/>
    <w:multiLevelType w:val="multilevel"/>
    <w:tmpl w:val="A24602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6FA375E"/>
    <w:multiLevelType w:val="multilevel"/>
    <w:tmpl w:val="91C23CF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4D"/>
    <w:rsid w:val="002421E1"/>
    <w:rsid w:val="00316CCB"/>
    <w:rsid w:val="003A5B4D"/>
    <w:rsid w:val="00640E8F"/>
    <w:rsid w:val="00665478"/>
    <w:rsid w:val="00787F0A"/>
    <w:rsid w:val="00907D1E"/>
    <w:rsid w:val="00D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A5B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A5B4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3A5B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A5B4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2020-11-18T13:31:00Z</dcterms:created>
  <dcterms:modified xsi:type="dcterms:W3CDTF">2020-11-18T13:34:00Z</dcterms:modified>
</cp:coreProperties>
</file>